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35F5E" w14:textId="77777777" w:rsidR="003C4529" w:rsidRPr="00C32DF1" w:rsidRDefault="003C4529" w:rsidP="00C32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0411E8" wp14:editId="7D2FFEE4">
            <wp:extent cx="4095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E85CC" w14:textId="77777777" w:rsidR="003C4529" w:rsidRDefault="003C4529" w:rsidP="003C4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ШИРОКІВСЬКА СІЛЬСЬКА РАДА</w:t>
      </w:r>
    </w:p>
    <w:p w14:paraId="6F0FA51E" w14:textId="77777777" w:rsidR="003C4529" w:rsidRDefault="003C4529" w:rsidP="003C4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ЗАПОРІЗЬКОГО РАЙОНУ ЗАПОРІЗЬКОЇ ОБЛАСТІ</w:t>
      </w:r>
    </w:p>
    <w:p w14:paraId="128EEC23" w14:textId="77777777" w:rsidR="00780A0C" w:rsidRPr="00780A0C" w:rsidRDefault="00780A0C" w:rsidP="00780A0C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  <w:lang w:val="uk-UA"/>
        </w:rPr>
      </w:pPr>
      <w:r w:rsidRPr="00780A0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П’ЯТДЕСЯТ П’ЯТА ПОЗАЧЕРГОВА СЕСІЯ </w:t>
      </w:r>
      <w:r w:rsidRPr="00780A0C">
        <w:rPr>
          <w:rFonts w:ascii="Times New Roman" w:hAnsi="Times New Roman"/>
          <w:sz w:val="28"/>
          <w:szCs w:val="28"/>
          <w:lang w:val="uk-UA"/>
        </w:rPr>
        <w:t>ВОСЬМОГО СКЛИКАННЯ</w:t>
      </w:r>
    </w:p>
    <w:p w14:paraId="1005B038" w14:textId="77777777" w:rsidR="00780A0C" w:rsidRPr="00780A0C" w:rsidRDefault="00780A0C" w:rsidP="00780A0C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</w:p>
    <w:p w14:paraId="4545FBFB" w14:textId="77777777" w:rsidR="00780A0C" w:rsidRPr="00780A0C" w:rsidRDefault="00780A0C" w:rsidP="00780A0C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780A0C">
        <w:rPr>
          <w:rFonts w:ascii="Times New Roman" w:hAnsi="Times New Roman"/>
          <w:sz w:val="28"/>
          <w:lang w:val="uk-UA"/>
        </w:rPr>
        <w:t>РІШЕННЯ</w:t>
      </w:r>
    </w:p>
    <w:p w14:paraId="28E0A965" w14:textId="77777777" w:rsidR="00780A0C" w:rsidRPr="00780A0C" w:rsidRDefault="00780A0C" w:rsidP="00780A0C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14:paraId="4DCF6008" w14:textId="718F4667" w:rsidR="00780A0C" w:rsidRDefault="00780A0C" w:rsidP="00780A0C">
      <w:pPr>
        <w:spacing w:after="0" w:line="240" w:lineRule="auto"/>
        <w:rPr>
          <w:rFonts w:ascii="Times New Roman" w:hAnsi="Times New Roman"/>
          <w:color w:val="000000" w:themeColor="text1"/>
          <w:sz w:val="28"/>
          <w:lang w:val="uk-UA"/>
        </w:rPr>
      </w:pPr>
      <w:r w:rsidRPr="00780A0C">
        <w:rPr>
          <w:rFonts w:ascii="Times New Roman" w:hAnsi="Times New Roman"/>
          <w:color w:val="000000" w:themeColor="text1"/>
          <w:sz w:val="28"/>
          <w:lang w:val="uk-UA"/>
        </w:rPr>
        <w:t xml:space="preserve">16 січня 2025 року                        </w:t>
      </w:r>
      <w:proofErr w:type="spellStart"/>
      <w:r w:rsidRPr="00780A0C">
        <w:rPr>
          <w:rFonts w:ascii="Times New Roman" w:hAnsi="Times New Roman"/>
          <w:color w:val="000000" w:themeColor="text1"/>
          <w:sz w:val="28"/>
          <w:lang w:val="uk-UA"/>
        </w:rPr>
        <w:t>м.Запоріжжя</w:t>
      </w:r>
      <w:proofErr w:type="spellEnd"/>
      <w:r w:rsidRPr="00780A0C">
        <w:rPr>
          <w:rFonts w:ascii="Times New Roman" w:hAnsi="Times New Roman"/>
          <w:color w:val="000000" w:themeColor="text1"/>
          <w:sz w:val="28"/>
          <w:lang w:val="uk-UA"/>
        </w:rPr>
        <w:t xml:space="preserve">                  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 </w:t>
      </w:r>
      <w:r w:rsidRPr="00780A0C">
        <w:rPr>
          <w:rFonts w:ascii="Times New Roman" w:hAnsi="Times New Roman"/>
          <w:color w:val="000000" w:themeColor="text1"/>
          <w:sz w:val="28"/>
          <w:lang w:val="uk-UA"/>
        </w:rPr>
        <w:t xml:space="preserve">  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  </w:t>
      </w:r>
      <w:r w:rsidRPr="00780A0C">
        <w:rPr>
          <w:rFonts w:ascii="Times New Roman" w:hAnsi="Times New Roman"/>
          <w:color w:val="000000" w:themeColor="text1"/>
          <w:sz w:val="28"/>
          <w:lang w:val="uk-UA"/>
        </w:rPr>
        <w:t xml:space="preserve">                        № </w:t>
      </w:r>
      <w:r>
        <w:rPr>
          <w:rFonts w:ascii="Times New Roman" w:hAnsi="Times New Roman"/>
          <w:color w:val="000000" w:themeColor="text1"/>
          <w:sz w:val="28"/>
          <w:lang w:val="uk-UA"/>
        </w:rPr>
        <w:t>9</w:t>
      </w:r>
    </w:p>
    <w:p w14:paraId="50C7E700" w14:textId="77777777" w:rsidR="00780A0C" w:rsidRPr="00780A0C" w:rsidRDefault="00780A0C" w:rsidP="00780A0C">
      <w:pPr>
        <w:spacing w:after="0" w:line="240" w:lineRule="auto"/>
        <w:rPr>
          <w:rFonts w:ascii="Times New Roman" w:hAnsi="Times New Roman"/>
          <w:color w:val="000000" w:themeColor="text1"/>
          <w:sz w:val="28"/>
          <w:lang w:val="uk-UA"/>
        </w:rPr>
      </w:pPr>
    </w:p>
    <w:p w14:paraId="385A3ADC" w14:textId="1FF5BA93" w:rsidR="003C4529" w:rsidRDefault="003C4529" w:rsidP="003C452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найменування нових вулиць</w:t>
      </w:r>
    </w:p>
    <w:p w14:paraId="7890DCDD" w14:textId="6BD929A9" w:rsidR="003C4529" w:rsidRDefault="003C4529" w:rsidP="003C452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складі обслуговуючого садово-городнього</w:t>
      </w:r>
    </w:p>
    <w:p w14:paraId="68760D68" w14:textId="3C7941C0" w:rsidR="003C4529" w:rsidRDefault="003C4529" w:rsidP="003C452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кооперативу « Сонячне-Нове»</w:t>
      </w:r>
    </w:p>
    <w:p w14:paraId="13ED4A31" w14:textId="77777777" w:rsidR="003C4529" w:rsidRDefault="003C4529" w:rsidP="003C4529">
      <w:pPr>
        <w:autoSpaceDE w:val="0"/>
        <w:autoSpaceDN w:val="0"/>
        <w:adjustRightInd w:val="0"/>
        <w:spacing w:after="0" w:line="240" w:lineRule="auto"/>
        <w:ind w:right="15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6E123BA" w14:textId="5969F120" w:rsidR="003C4529" w:rsidRDefault="003C4529" w:rsidP="00780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статтею 26 Закону України “Про місцеве самоврядування в Україні”, розглянувши звернення голови обслуговуючого садово-городнього кооперативу «Сонячне-Нове» Паська І. про найменування нових вулиць </w:t>
      </w:r>
      <w:r w:rsidR="00AD5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провулків 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складі обслуговуючого садово-городнього кооперативу «Сонячне-Нове» (код ЄДРПОУ 20529234), розташованого на території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Запорізького району Запорізької області за межами населених пунктів,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</w:t>
      </w:r>
      <w:r w:rsidR="00780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Запорізького району Запорізької області</w:t>
      </w:r>
    </w:p>
    <w:p w14:paraId="72D5D383" w14:textId="77777777" w:rsidR="00780A0C" w:rsidRDefault="00780A0C" w:rsidP="0078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24998C" w14:textId="1020346A" w:rsidR="003C4529" w:rsidRDefault="003C4529" w:rsidP="003C4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14:paraId="3E8788AB" w14:textId="77777777" w:rsidR="00780A0C" w:rsidRDefault="00780A0C" w:rsidP="003C4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52356D1" w14:textId="60A48CDE" w:rsidR="003C4529" w:rsidRDefault="003C4529" w:rsidP="003C452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1.Присвоїти назву новим вулицям</w:t>
      </w:r>
      <w:r w:rsidR="00AD5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провулкам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складі обслуговуючого  садово-городнього кооперативу «Сонячне-Нове», розташованого на території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Запорізького району Запорізької області за межами населених пунктів, а саме, вулиці: Центральна, Сливова, Виноградна, Абрикосова, Яблунева, </w:t>
      </w:r>
      <w:r w:rsidR="000A7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Малинова,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Персикова, Вишнева, Східна, Інститутська та провулки: Зелений, Горіховий, Козацький, Тихий, Тунельний, Новий.</w:t>
      </w:r>
    </w:p>
    <w:p w14:paraId="27C66A4B" w14:textId="4A237CC1" w:rsidR="003C4529" w:rsidRDefault="003C4529" w:rsidP="003C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2.Контроль за виконанням цього рішення покласти на </w:t>
      </w:r>
      <w:r w:rsidR="00303D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сільського голови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 w:rsidR="00780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Свіркіна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1E874F9" w14:textId="196EAA88" w:rsidR="003C4529" w:rsidRDefault="003C4529" w:rsidP="003C45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90D768" w14:textId="77777777" w:rsidR="00780A0C" w:rsidRDefault="00780A0C" w:rsidP="003C45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014014" w14:textId="4E75D4B9" w:rsidR="006029C7" w:rsidRPr="00780A0C" w:rsidRDefault="003C4529" w:rsidP="00780A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 Денис КОРОТЕНКО</w:t>
      </w:r>
    </w:p>
    <w:sectPr w:rsidR="006029C7" w:rsidRPr="00780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529"/>
    <w:rsid w:val="000A7C36"/>
    <w:rsid w:val="00303D98"/>
    <w:rsid w:val="003C4529"/>
    <w:rsid w:val="006029C7"/>
    <w:rsid w:val="00780A0C"/>
    <w:rsid w:val="00873CD4"/>
    <w:rsid w:val="00AD5747"/>
    <w:rsid w:val="00C3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7D7B"/>
  <w15:chartTrackingRefBased/>
  <w15:docId w15:val="{D8CC9195-66A1-4698-9FF1-61A36177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5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2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2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2025-01-16T11:10:00Z</cp:lastPrinted>
  <dcterms:created xsi:type="dcterms:W3CDTF">2025-01-13T13:09:00Z</dcterms:created>
  <dcterms:modified xsi:type="dcterms:W3CDTF">2025-01-16T11:11:00Z</dcterms:modified>
</cp:coreProperties>
</file>